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E50" w:rsidRDefault="001E5882">
      <w:pPr>
        <w:pStyle w:val="a4"/>
        <w:jc w:val="right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Приложение 2</w:t>
      </w:r>
    </w:p>
    <w:p w:rsidR="00FF5E50" w:rsidRDefault="001E5882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Уважаемые родители!</w:t>
      </w:r>
    </w:p>
    <w:p w:rsidR="00FF5E50" w:rsidRDefault="001E5882">
      <w:pPr>
        <w:pStyle w:val="a4"/>
        <w:spacing w:before="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Приглашаем Вас принять участие в проекте по ранней профориентации учащихся 6-11-х классов общеобразовательных организаций «Билет в будущее», который реализуется в рамках нацпроекта «Образование» с 2018 года и помогает подросткам осознанно выбрать профессиональную траекторию развития. Проект состоит из трех этапов: онлайн-диагностики, </w:t>
      </w:r>
      <w:proofErr w:type="spellStart"/>
      <w:r>
        <w:rPr>
          <w:sz w:val="28"/>
          <w:szCs w:val="28"/>
        </w:rPr>
        <w:t>профориентационых</w:t>
      </w:r>
      <w:proofErr w:type="spellEnd"/>
      <w:r>
        <w:rPr>
          <w:sz w:val="28"/>
          <w:szCs w:val="28"/>
        </w:rPr>
        <w:t xml:space="preserve"> мероприятий, и индивидуальных рекомендаций, которые участники получают по итогу.</w:t>
      </w:r>
    </w:p>
    <w:p w:rsidR="00FF5E50" w:rsidRDefault="001E5882">
      <w:pPr>
        <w:pStyle w:val="a4"/>
        <w:spacing w:before="0" w:after="0"/>
        <w:ind w:firstLine="851"/>
        <w:jc w:val="both"/>
      </w:pPr>
      <w:r>
        <w:rPr>
          <w:sz w:val="28"/>
          <w:szCs w:val="28"/>
        </w:rPr>
        <w:t xml:space="preserve"> Стать участником проекта может любой школьник с 6 по 11 класс. Для этого нужно зайти по данной ссылке </w:t>
      </w:r>
      <w:hyperlink r:id="rId7" w:history="1">
        <w:r>
          <w:rPr>
            <w:rStyle w:val="a6"/>
          </w:rPr>
          <w:t>http://bilet-help.worldskills.ru/</w:t>
        </w:r>
      </w:hyperlink>
      <w:r>
        <w:t xml:space="preserve"> </w:t>
      </w:r>
      <w:r>
        <w:rPr>
          <w:sz w:val="28"/>
          <w:szCs w:val="28"/>
        </w:rPr>
        <w:t>на платформу и пройти тестирование. Все тесты и онлайн-курсы сделаны в легком игровом формате. Каждый участник сможет сам определить – что выбрать и сколько этапов тестирования пройти. Для участия в профессиональных пробах необходимо, что бы Ваш ребенок выбрал на платформе интересующее его мероприятие и отправил Вам ссылку на выбранное мероприятие. Только тогда Вы сможете зарегистрировать его в личном кабинете на платформе проекта и прийти вместе по указанному адресу на профессиональные пробы. Для удобства регистрации детей на практические мероприятия предлагаем Вам воспользоваться инструкцией. Так же инструкция размещена на самой платформе проекта «Билет в Будущее».</w:t>
      </w:r>
    </w:p>
    <w:p w:rsidR="00FF5E50" w:rsidRDefault="001E58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Участвовать в «Билете в будущее» можно много раз. Если появилось желание попробовать себя в чем-то новом, в проект можно вернуться. Всего можно участвовать в трех мероприятиях, проводимых </w:t>
      </w:r>
      <w:proofErr w:type="gramStart"/>
      <w:r>
        <w:rPr>
          <w:rFonts w:ascii="Times New Roman" w:hAnsi="Times New Roman"/>
          <w:sz w:val="28"/>
          <w:szCs w:val="28"/>
        </w:rPr>
        <w:t>он-лайн</w:t>
      </w:r>
      <w:proofErr w:type="gramEnd"/>
      <w:r>
        <w:rPr>
          <w:rFonts w:ascii="Times New Roman" w:hAnsi="Times New Roman"/>
          <w:sz w:val="28"/>
          <w:szCs w:val="28"/>
        </w:rPr>
        <w:t xml:space="preserve"> и в одном, проводимом оф-лайн.</w:t>
      </w:r>
    </w:p>
    <w:p w:rsidR="00FF5E50" w:rsidRDefault="00FF5E50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F5E50" w:rsidRDefault="00FF5E50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F5E50" w:rsidRDefault="001E58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ВСТАВИТЬ ИНСТРУКЦИЮ «КАК ПРОЙТИ ТЕСТИРОВАНИЕ»</w:t>
      </w:r>
    </w:p>
    <w:p w:rsidR="00FF5E50" w:rsidRDefault="00FF5E50">
      <w:pPr>
        <w:jc w:val="both"/>
        <w:rPr>
          <w:rFonts w:ascii="Times New Roman" w:hAnsi="Times New Roman"/>
          <w:sz w:val="28"/>
          <w:szCs w:val="28"/>
        </w:rPr>
      </w:pPr>
    </w:p>
    <w:p w:rsidR="00FF5E50" w:rsidRDefault="001E5882">
      <w:pPr>
        <w:jc w:val="both"/>
      </w:pP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РЕГИСТРАЦИЯ РЕБЁНКА</w:t>
      </w:r>
    </w:p>
    <w:p w:rsidR="00FF5E50" w:rsidRDefault="001E5882">
      <w:pPr>
        <w:pStyle w:val="a4"/>
        <w:jc w:val="both"/>
      </w:pPr>
      <w:r>
        <w:rPr>
          <w:color w:val="000000"/>
          <w:sz w:val="28"/>
          <w:szCs w:val="28"/>
        </w:rPr>
        <w:t xml:space="preserve">Шаг 1. Вход на платформу </w:t>
      </w:r>
      <w:hyperlink r:id="rId8" w:history="1">
        <w:r>
          <w:rPr>
            <w:rStyle w:val="a6"/>
          </w:rPr>
          <w:t>http://bilet.worldskills.ru/</w:t>
        </w:r>
      </w:hyperlink>
      <w:r>
        <w:rPr>
          <w:color w:val="000000"/>
          <w:sz w:val="28"/>
          <w:szCs w:val="28"/>
        </w:rPr>
        <w:t xml:space="preserve"> (или </w:t>
      </w:r>
      <w:hyperlink r:id="rId9" w:history="1">
        <w:r>
          <w:rPr>
            <w:rStyle w:val="a6"/>
          </w:rPr>
          <w:t>http://bilet-help.worldskills.ru/</w:t>
        </w:r>
      </w:hyperlink>
      <w:r>
        <w:t xml:space="preserve"> нажать зайти на платформу)</w:t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6760" cy="2723039"/>
            <wp:effectExtent l="0" t="0" r="6840" b="1111"/>
            <wp:docPr id="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760" cy="27230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Шаг 2. Ребенок проходит регистрацию. Нажать «Войти». Выбрать «Для родителей и детей».</w:t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6760" cy="2702520"/>
            <wp:effectExtent l="0" t="0" r="6840" b="2580"/>
            <wp:docPr id="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760" cy="27025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Шаг 3. Регистрация ребенка. Ребенок проходит регистрацию в облегченной форме с минимальным количеством своих данных. Выбрать «Регистрация», ввести данные.</w:t>
      </w: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! Если при регистрации или смене пароля выдается ошибка валидации данных: проверьте, что совпадают пароль и подтверждение пароля. Проверьте, что пароль состоит только из букв в разном регистре и цифр и не содержит специальных символов.</w:t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360" cy="2721600"/>
            <wp:effectExtent l="0" t="0" r="3240" b="2550"/>
            <wp:docPr id="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360" cy="2721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0280" cy="2647800"/>
            <wp:effectExtent l="0" t="0" r="0" b="150"/>
            <wp:docPr id="4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280" cy="2647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Шаг 4. Зайти в почту, которую указали. В почте найти письмо от адресата «prof-id@bilet.worldskills.ru», в теме «Добро пожаловать в систему </w:t>
      </w:r>
      <w:proofErr w:type="spellStart"/>
      <w:r>
        <w:rPr>
          <w:color w:val="000000"/>
          <w:sz w:val="28"/>
          <w:szCs w:val="28"/>
        </w:rPr>
        <w:t>ProfID</w:t>
      </w:r>
      <w:proofErr w:type="spellEnd"/>
      <w:r>
        <w:rPr>
          <w:color w:val="000000"/>
          <w:sz w:val="28"/>
          <w:szCs w:val="28"/>
        </w:rPr>
        <w:t>» (письмо может уходить в папки «Спам», «Оповещения», «Рассылки», «Промоакции» и др., внимательно проверяйте папки в почте). Нажать на кнопку «Перейти».</w:t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0280" cy="2647800"/>
            <wp:effectExtent l="0" t="0" r="0" b="150"/>
            <wp:docPr id="5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280" cy="2647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Шаг 5. Вы переходите в личный кабинет ребенка. В данном кабинете можно просматривать тесты, мероприятия, рекомендации и другую информацию в рамках проекта «Билет в будущее».</w:t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6760" cy="2695680"/>
            <wp:effectExtent l="0" t="0" r="6840" b="9420"/>
            <wp:docPr id="6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760" cy="26956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Шаг 6. Выбрать интересующий тест.</w:t>
      </w: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Доступны 5 видов тестов:</w:t>
      </w: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Аукцион. 20 мин. Поучаствуй в аукционе, чтобы узнать уровень своих художественно-эстетических способностей. Сможешь ли ты распознать и купить самые ценные художественные произведения? Сыграй и узнай.</w:t>
      </w: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Какие сферы мне интересны. 15 мин. Пройди тест, выбери, что тебе интересно, и ты узнаешь, на какую из 15 сфер тебе стоит ориентироваться: экономика или искусство, строительство или образование, наука или производство и многое другое.</w:t>
      </w: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Осознанность: свобода выбора в твоей жизни. 15-20 мин. Помоги искусственному интеллекту определить твой уровень осознанности и узнай, какие условия работы максимально раскроют твой потенциал.</w:t>
      </w: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Путешествие к древним цивилизациям. 20 мин. Проверь свое логическое мышление: узнай тайны древних империй и собери все артефакты.</w:t>
      </w: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Трудно быть блогером? 20 мин. Проверь свои вербальные способности: стань популярным блогером, собери всех подписчиков и их лайки.</w:t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6760" cy="2681640"/>
            <wp:effectExtent l="0" t="0" r="6840" b="4410"/>
            <wp:docPr id="7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760" cy="2681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Шаг 7. Прохождение теста.</w:t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0280" cy="2695680"/>
            <wp:effectExtent l="0" t="0" r="0" b="9420"/>
            <wp:docPr id="8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280" cy="26956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6760" cy="2715840"/>
            <wp:effectExtent l="0" t="0" r="6840" b="8310"/>
            <wp:docPr id="9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760" cy="27158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Шаг 8. Получение результатов теста. Сохрани результаты тестов.</w:t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6760" cy="2715840"/>
            <wp:effectExtent l="0" t="0" r="6840" b="8310"/>
            <wp:docPr id="10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760" cy="27158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Шаг 9. Выбор </w:t>
      </w:r>
      <w:proofErr w:type="spellStart"/>
      <w:r>
        <w:rPr>
          <w:color w:val="000000"/>
          <w:sz w:val="28"/>
          <w:szCs w:val="28"/>
        </w:rPr>
        <w:t>профпроб</w:t>
      </w:r>
      <w:proofErr w:type="spellEnd"/>
      <w:r>
        <w:rPr>
          <w:color w:val="000000"/>
          <w:sz w:val="28"/>
          <w:szCs w:val="28"/>
        </w:rPr>
        <w:t xml:space="preserve">. После прохождение одного теста открывается возможность выбора мероприятий для посещения. Нажми кнопу «Посмотреть </w:t>
      </w:r>
      <w:proofErr w:type="spellStart"/>
      <w:r>
        <w:rPr>
          <w:color w:val="000000"/>
          <w:sz w:val="28"/>
          <w:szCs w:val="28"/>
        </w:rPr>
        <w:t>профпробы</w:t>
      </w:r>
      <w:proofErr w:type="spellEnd"/>
      <w:r>
        <w:rPr>
          <w:color w:val="000000"/>
          <w:sz w:val="28"/>
          <w:szCs w:val="28"/>
        </w:rPr>
        <w:t>». Выбрать можно онлайн и офлайн мероприятия. При нажатии на «Подробности» в карточке мероприятия открываются подробности о нём.</w:t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0280" cy="2688480"/>
            <wp:effectExtent l="0" t="0" r="0" b="0"/>
            <wp:docPr id="11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280" cy="26884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0280" cy="2647800"/>
            <wp:effectExtent l="0" t="0" r="0" b="150"/>
            <wp:docPr id="12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280" cy="2647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1E5882">
      <w:pPr>
        <w:pStyle w:val="a4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6760" cy="2702520"/>
            <wp:effectExtent l="0" t="0" r="6840" b="2580"/>
            <wp:docPr id="13" name="Рисунок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760" cy="27025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pStyle w:val="a4"/>
        <w:jc w:val="both"/>
        <w:rPr>
          <w:color w:val="000000"/>
          <w:sz w:val="28"/>
          <w:szCs w:val="28"/>
        </w:rPr>
      </w:pPr>
    </w:p>
    <w:p w:rsidR="00FF5E50" w:rsidRDefault="001E5882">
      <w:r>
        <w:rPr>
          <w:noProof/>
          <w:lang w:eastAsia="ru-RU"/>
        </w:rPr>
        <w:lastRenderedPageBreak/>
        <w:drawing>
          <wp:anchor distT="0" distB="0" distL="114300" distR="114300" simplePos="0" relativeHeight="13" behindDoc="0" locked="0" layoutInCell="1" allowOverlap="1">
            <wp:simplePos x="0" y="0"/>
            <wp:positionH relativeFrom="column">
              <wp:posOffset>-3960</wp:posOffset>
            </wp:positionH>
            <wp:positionV relativeFrom="paragraph">
              <wp:posOffset>346680</wp:posOffset>
            </wp:positionV>
            <wp:extent cx="5939640" cy="4181400"/>
            <wp:effectExtent l="0" t="0" r="3960" b="0"/>
            <wp:wrapThrough wrapText="bothSides">
              <wp:wrapPolygon edited="0">
                <wp:start x="0" y="0"/>
                <wp:lineTo x="0" y="21456"/>
                <wp:lineTo x="21547" y="21456"/>
                <wp:lineTo x="21547" y="0"/>
                <wp:lineTo x="0" y="0"/>
              </wp:wrapPolygon>
            </wp:wrapThrough>
            <wp:docPr id="1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lum/>
                      <a:alphaModFix/>
                    </a:blip>
                    <a:srcRect t="7212" b="4780"/>
                    <a:stretch>
                      <a:fillRect/>
                    </a:stretch>
                  </pic:blipFill>
                  <pic:spPr>
                    <a:xfrm>
                      <a:off x="0" y="0"/>
                      <a:ext cx="5939640" cy="4181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Шаг 10. Ребенок выбирает мероприятие, нажимает записаться.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Шаг 11. Копирует ссылку и отправляет родителям (любым способом).</w:t>
      </w:r>
    </w:p>
    <w:p w:rsidR="00FF5E50" w:rsidRDefault="001E5882"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5400" cy="3672720"/>
            <wp:effectExtent l="0" t="0" r="0" b="3930"/>
            <wp:docPr id="1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lum/>
                      <a:alphaModFix/>
                    </a:blip>
                    <a:srcRect t="7917" b="4200"/>
                    <a:stretch>
                      <a:fillRect/>
                    </a:stretch>
                  </pic:blipFill>
                  <pic:spPr>
                    <a:xfrm>
                      <a:off x="0" y="0"/>
                      <a:ext cx="5945400" cy="36727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РЕГИСТРАЦИЯ РОДИТЕЛЯ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Шаг 12. Родитель заходит по ссылке и создает учетную запись (нужна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эл.почта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).</w:t>
      </w:r>
    </w:p>
    <w:p w:rsidR="00FF5E50" w:rsidRDefault="001E588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! Если при регистрации или смене пароля выдается ошибка валидации данных: проверьте, что совпадают пароль и подтверждение пароля. Проверьте, что пароль состоит только из букв в разном регистре и цифр и не содержит специальных символов.</w:t>
      </w:r>
    </w:p>
    <w:p w:rsidR="00FF5E50" w:rsidRDefault="001E5882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16680" cy="3123720"/>
            <wp:effectExtent l="0" t="0" r="3120" b="480"/>
            <wp:docPr id="1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lum/>
                      <a:alphaModFix/>
                    </a:blip>
                    <a:srcRect t="6861" b="4455"/>
                    <a:stretch>
                      <a:fillRect/>
                    </a:stretch>
                  </pic:blipFill>
                  <pic:spPr>
                    <a:xfrm>
                      <a:off x="0" y="0"/>
                      <a:ext cx="6016680" cy="31237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1E5882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96360" cy="3956040"/>
            <wp:effectExtent l="0" t="0" r="0" b="6360"/>
            <wp:docPr id="1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lum/>
                      <a:alphaModFix/>
                    </a:blip>
                    <a:srcRect t="7618" b="4174"/>
                    <a:stretch>
                      <a:fillRect/>
                    </a:stretch>
                  </pic:blipFill>
                  <pic:spPr>
                    <a:xfrm>
                      <a:off x="0" y="0"/>
                      <a:ext cx="5796360" cy="39560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r>
        <w:rPr>
          <w:rFonts w:ascii="Times New Roman" w:hAnsi="Times New Roman"/>
          <w:sz w:val="28"/>
          <w:szCs w:val="28"/>
        </w:rPr>
        <w:t xml:space="preserve">Шаг 13. При создании учетной записи платформа отправляет письмо на </w:t>
      </w:r>
      <w:r>
        <w:rPr>
          <w:rFonts w:ascii="Times New Roman" w:hAnsi="Times New Roman"/>
          <w:sz w:val="28"/>
          <w:szCs w:val="28"/>
          <w:lang w:val="en-US"/>
        </w:rPr>
        <w:t>email</w:t>
      </w:r>
      <w:r>
        <w:rPr>
          <w:rFonts w:ascii="Times New Roman" w:hAnsi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почте найти письмо от адресата «prof-id@bilet.worldskills.ru», в теме «Добро пожаловать в систему </w:t>
      </w:r>
      <w:proofErr w:type="spellStart"/>
      <w:r>
        <w:rPr>
          <w:rFonts w:ascii="Times New Roman" w:hAnsi="Times New Roman"/>
          <w:sz w:val="28"/>
          <w:szCs w:val="28"/>
        </w:rPr>
        <w:t>ProfID</w:t>
      </w:r>
      <w:proofErr w:type="spellEnd"/>
      <w:r>
        <w:rPr>
          <w:rFonts w:ascii="Times New Roman" w:hAnsi="Times New Roman"/>
          <w:sz w:val="28"/>
          <w:szCs w:val="28"/>
        </w:rPr>
        <w:t>» (письмо может уходить в папки «Спам», «Оповещения», «Рассылки», «Промоакции» и др., внимательно проверяйте папки в почте). Нажать на кнопку «Перейти». Через почту родитель регистрируется в сервисе.</w:t>
      </w:r>
    </w:p>
    <w:p w:rsidR="00FF5E50" w:rsidRDefault="001E5882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5480" cy="3020760"/>
            <wp:effectExtent l="0" t="0" r="0" b="8190"/>
            <wp:docPr id="18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lum/>
                      <a:alphaModFix/>
                    </a:blip>
                    <a:srcRect t="7016" b="4979"/>
                    <a:stretch>
                      <a:fillRect/>
                    </a:stretch>
                  </pic:blipFill>
                  <pic:spPr>
                    <a:xfrm>
                      <a:off x="0" y="0"/>
                      <a:ext cx="5145480" cy="302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Шаг 14. Родитель из ссылки в почте попадает в личный кабинет и вносит все свои данные.</w:t>
      </w:r>
    </w:p>
    <w:p w:rsidR="00FF5E50" w:rsidRDefault="001E5882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9640" cy="4210200"/>
            <wp:effectExtent l="0" t="0" r="3960" b="0"/>
            <wp:docPr id="19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lum/>
                      <a:alphaModFix/>
                    </a:blip>
                    <a:srcRect t="6817" b="4584"/>
                    <a:stretch>
                      <a:fillRect/>
                    </a:stretch>
                  </pic:blipFill>
                  <pic:spPr>
                    <a:xfrm>
                      <a:off x="0" y="0"/>
                      <a:ext cx="5939640" cy="42102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Шаг 15. Появится окно записи на мероприятие, которое выбрал ребенок. Нажимай кнопку «Подтвердить».</w:t>
      </w:r>
    </w:p>
    <w:p w:rsidR="00FF5E50" w:rsidRDefault="001E5882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360" cy="4191479"/>
            <wp:effectExtent l="0" t="0" r="3240" b="0"/>
            <wp:docPr id="20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lum/>
                      <a:alphaModFix/>
                    </a:blip>
                    <a:srcRect t="7016" b="4772"/>
                    <a:stretch>
                      <a:fillRect/>
                    </a:stretch>
                  </pic:blipFill>
                  <pic:spPr>
                    <a:xfrm>
                      <a:off x="0" y="0"/>
                      <a:ext cx="5940360" cy="41914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1E5882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360" cy="4191479"/>
            <wp:effectExtent l="0" t="0" r="3240" b="0"/>
            <wp:docPr id="21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lum/>
                      <a:alphaModFix/>
                    </a:blip>
                    <a:srcRect t="6817" b="4975"/>
                    <a:stretch>
                      <a:fillRect/>
                    </a:stretch>
                  </pic:blipFill>
                  <pic:spPr>
                    <a:xfrm>
                      <a:off x="0" y="0"/>
                      <a:ext cx="5940360" cy="41914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Шаг 16. Появится окно с данными о ребенке. Нужно внести все данные о ребенке и сохранить</w:t>
      </w:r>
    </w:p>
    <w:p w:rsidR="00FF5E50" w:rsidRDefault="001E5882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2160" cy="3582000"/>
            <wp:effectExtent l="0" t="0" r="1440" b="0"/>
            <wp:docPr id="22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lum/>
                      <a:alphaModFix/>
                    </a:blip>
                    <a:srcRect t="6577" b="5149"/>
                    <a:stretch>
                      <a:fillRect/>
                    </a:stretch>
                  </pic:blipFill>
                  <pic:spPr>
                    <a:xfrm>
                      <a:off x="0" y="0"/>
                      <a:ext cx="5942160" cy="35820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Шаг 17. После этого ребенок будет записан на мероприятие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Скрин из кабинета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рег.оператора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и запись прошла.</w:t>
      </w:r>
    </w:p>
    <w:p w:rsidR="00FF5E50" w:rsidRDefault="001E5882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50440" cy="3846239"/>
            <wp:effectExtent l="0" t="0" r="0" b="1861"/>
            <wp:docPr id="23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lum/>
                      <a:alphaModFix/>
                    </a:blip>
                    <a:srcRect t="6186" b="5618"/>
                    <a:stretch>
                      <a:fillRect/>
                    </a:stretch>
                  </pic:blipFill>
                  <pic:spPr>
                    <a:xfrm>
                      <a:off x="0" y="0"/>
                      <a:ext cx="5950440" cy="38462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ОТВЕТЫ НА ЧАСТО ЗАДАВАЕМЫЕ ВОПРОСЫ: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Что делать, если не пришло активационное письмо или письмо с оповещением?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Пожалуйста, проверьте, что письмо не попало в папку "Спам" или в папку "Рассылки" в вашем почтовом клиенте. Убедитесь, что почтовый ящик не переполнен и готов к получению писем. Если вы </w:t>
      </w:r>
      <w:proofErr w:type="gramStart"/>
      <w:r>
        <w:rPr>
          <w:rFonts w:ascii="Times New Roman" w:hAnsi="Times New Roman"/>
          <w:sz w:val="28"/>
          <w:szCs w:val="28"/>
        </w:rPr>
        <w:t>по прежнему</w:t>
      </w:r>
      <w:proofErr w:type="gramEnd"/>
      <w:r>
        <w:rPr>
          <w:rFonts w:ascii="Times New Roman" w:hAnsi="Times New Roman"/>
          <w:sz w:val="28"/>
          <w:szCs w:val="28"/>
        </w:rPr>
        <w:t xml:space="preserve"> не нашли </w:t>
      </w:r>
      <w:r>
        <w:rPr>
          <w:rFonts w:ascii="Times New Roman" w:hAnsi="Times New Roman"/>
          <w:sz w:val="28"/>
          <w:szCs w:val="28"/>
        </w:rPr>
        <w:lastRenderedPageBreak/>
        <w:t>письмо, напишите запрос в службу технической поддержки bilet@worldskills.ru с того адреса, на который не приходит письмо.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Как зарегистрироваться родителям?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участник записывается на мероприятие, он может отправить родителю ссылку для регистрации и подтверждения участия. Только родитель может дать согласие на участие ребенка в практическом мероприятии. Чтобы завершить регистрацию, родитель должен перейти по ссылке, заполнить форму с персональными данными, подтвердить свою электронную почту.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suppressAutoHyphens w:val="0"/>
        <w:textAlignment w:val="auto"/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Правильное использование платформы</w:t>
      </w:r>
    </w:p>
    <w:p w:rsidR="00FF5E50" w:rsidRDefault="001E5882">
      <w:pPr>
        <w:numPr>
          <w:ilvl w:val="0"/>
          <w:numId w:val="1"/>
        </w:numPr>
        <w:tabs>
          <w:tab w:val="left" w:pos="720"/>
        </w:tabs>
        <w:suppressAutoHyphens w:val="0"/>
        <w:ind w:left="0" w:firstLine="0"/>
        <w:textAlignment w:val="auto"/>
      </w:pP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Для более стабильной работы сайта мы рекомендуем вам использовать браузер </w:t>
      </w:r>
      <w:proofErr w:type="spellStart"/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Google</w:t>
      </w:r>
      <w:proofErr w:type="spellEnd"/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Chrome</w:t>
      </w:r>
      <w:proofErr w:type="spellEnd"/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последней версии. Вы можете скачать его </w:t>
      </w:r>
      <w:hyperlink r:id="rId33" w:history="1">
        <w:r>
          <w:rPr>
            <w:rFonts w:ascii="Times New Roman" w:eastAsia="Times New Roman" w:hAnsi="Times New Roman"/>
            <w:color w:val="7700FF"/>
            <w:sz w:val="28"/>
            <w:szCs w:val="28"/>
            <w:u w:val="single"/>
            <w:lang w:eastAsia="ru-RU"/>
          </w:rPr>
          <w:t>здесь</w:t>
        </w:r>
      </w:hyperlink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.</w:t>
      </w:r>
    </w:p>
    <w:p w:rsidR="00FF5E50" w:rsidRDefault="001E5882">
      <w:pPr>
        <w:numPr>
          <w:ilvl w:val="0"/>
          <w:numId w:val="1"/>
        </w:numPr>
        <w:tabs>
          <w:tab w:val="left" w:pos="720"/>
        </w:tabs>
        <w:suppressAutoHyphens w:val="0"/>
        <w:ind w:left="0" w:firstLine="0"/>
        <w:textAlignment w:val="auto"/>
      </w:pP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Если на одном компьютере работает несколько людей с разными профилями, после каждого пользователя нужно чистить кэш. Как это сделать в вашем браузере, </w:t>
      </w:r>
      <w:hyperlink r:id="rId34" w:history="1">
        <w:r>
          <w:rPr>
            <w:rFonts w:ascii="Times New Roman" w:eastAsia="Times New Roman" w:hAnsi="Times New Roman"/>
            <w:color w:val="7700FF"/>
            <w:sz w:val="28"/>
            <w:szCs w:val="28"/>
            <w:u w:val="single"/>
            <w:lang w:eastAsia="ru-RU"/>
          </w:rPr>
          <w:t>читайте здесь</w:t>
        </w:r>
      </w:hyperlink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.</w:t>
      </w:r>
    </w:p>
    <w:p w:rsidR="00FF5E50" w:rsidRDefault="001E5882">
      <w:pPr>
        <w:numPr>
          <w:ilvl w:val="0"/>
          <w:numId w:val="1"/>
        </w:numPr>
        <w:tabs>
          <w:tab w:val="left" w:pos="720"/>
        </w:tabs>
        <w:suppressAutoHyphens w:val="0"/>
        <w:ind w:left="0" w:firstLine="0"/>
        <w:textAlignment w:val="auto"/>
      </w:pPr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Самый безопасный вариант — использовать режим инкогнито для входа в учетную запись. Обычно для того, чтобы открыть режим «Инкогнито», нужно нажать сочетание клавиш </w:t>
      </w:r>
      <w:proofErr w:type="spellStart"/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Ctrl+Shift+N</w:t>
      </w:r>
      <w:proofErr w:type="spellEnd"/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. Также вы можете выделить </w:t>
      </w:r>
      <w:hyperlink r:id="rId35" w:history="1">
        <w:r>
          <w:rPr>
            <w:rFonts w:ascii="Times New Roman" w:eastAsia="Times New Roman" w:hAnsi="Times New Roman"/>
            <w:color w:val="7700FF"/>
            <w:sz w:val="28"/>
            <w:szCs w:val="28"/>
            <w:u w:val="single"/>
            <w:lang w:eastAsia="ru-RU"/>
          </w:rPr>
          <w:t>эту ссылку</w:t>
        </w:r>
      </w:hyperlink>
      <w:r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, щелкнуть по ней правой кнопкой мыши и в появившемся контекстном меню выбрать пункт «Открыть ссылку в режиме инкогнито».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Как выйти из профиля?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нижней части левой панели сайта есть кнопка «Выход». Нажмите ее, чтобы выйти из своего личного кабинета.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Что делать, если ребенок не видит тестирования?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причины, по которым ребенок может не видеть тестирования: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ребенка не указан возраст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 не дал согласие на обработку персональных данных ребенка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по всем этим пунктам все в порядке, но ребенок все равно не видит тестирование, пришлите в техподдержку bilet@worldskills.ru информацию об этом и логин ребенка.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Какие персональные данные мы собираем и как их используем?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участия в проекте необходимо согласие родителей или законных представителей несовершеннолетних участников на использование их персональных данных. Согласие дает родитель в своем личном кабинете. После этого ребенок допускается к участию в практических мероприятиях Проекта и получает рекомендации.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регистрации участника на платформе потребуются: ФИО, Дата рождения, СНИЛС, E-</w:t>
      </w:r>
      <w:proofErr w:type="spellStart"/>
      <w:r>
        <w:rPr>
          <w:rFonts w:ascii="Times New Roman" w:hAnsi="Times New Roman"/>
          <w:sz w:val="28"/>
          <w:szCs w:val="28"/>
        </w:rPr>
        <w:t>mail</w:t>
      </w:r>
      <w:proofErr w:type="spellEnd"/>
      <w:r>
        <w:rPr>
          <w:rFonts w:ascii="Times New Roman" w:hAnsi="Times New Roman"/>
          <w:sz w:val="28"/>
          <w:szCs w:val="28"/>
        </w:rPr>
        <w:t>, Серия и номер паспорта, Номер свидетельства о рождении, Данные о наличии или отсутствии ограниченных возможностей здоровья, Согласие родителей на обработку персональных данных, Согласие на использование фото и видеоизображений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регистрации родителя на платформе потребуются: ФИО, Дата рождения, СНИЛС, E-</w:t>
      </w:r>
      <w:proofErr w:type="spellStart"/>
      <w:r>
        <w:rPr>
          <w:rFonts w:ascii="Times New Roman" w:hAnsi="Times New Roman"/>
          <w:sz w:val="28"/>
          <w:szCs w:val="28"/>
        </w:rPr>
        <w:t>mail</w:t>
      </w:r>
      <w:proofErr w:type="spellEnd"/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Указывая свои паспортные данные в согласии, родитель подтверждает свою личность и правомерность того, что он действует от лица ребенка. Это необходимо для валидации согласия и проверки его юридической силы.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ФИО, дата рождения и СНИЛС нужны для того, чтобы идентифицировать профиль участника как уникальный. Это необходимо для того, чтобы в системе не возникло нескольких профилей одного ребенка и во избежание связанных с этим правонарушений.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об ограничениях возможностей здоровья необходимы, чтобы система корректно рекомендовала ребенку практические мероприятия, которые будут для него безопасны и доступны.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в ходе участия школьника в проекте накапливается его цифровой след. Накопление данных о результатах прохождения тестирования и практических мероприятий необходимо для формирования цифрового профиля ребенка, который обеспечивает полноту сведений о диагностике для него самого и его родителей.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Поскольку практические мероприятия абсолютно бесплатные для участников Проекта, мы отслеживаем, что наши мероприятия посещают только учащиеся 6-11 классов. Именно в целях подтверждения этого мы собираем информацию о возрасте и месте обучения.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того, чтобы практические мероприятия соответствовали возрасту учащегося и находились в регионе и городе (ближайшем населенном пункте) рядом с местом проживания участника мы собираем информацию о месте проживания.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в случае переноса/отмены мероприятия мы могли связаться с участником и его родителем (законным представителем) мы запрашиваем информацию о контактных номерах телефона и электронной почты.</w:t>
      </w:r>
    </w:p>
    <w:p w:rsidR="00FF5E50" w:rsidRDefault="00FF5E50">
      <w:pPr>
        <w:rPr>
          <w:rFonts w:ascii="Times New Roman" w:hAnsi="Times New Roman"/>
          <w:sz w:val="28"/>
          <w:szCs w:val="28"/>
        </w:rPr>
      </w:pPr>
    </w:p>
    <w:p w:rsidR="00FF5E50" w:rsidRDefault="001E588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Кто получит доступ к данным участников?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 цифровой платформы ООО «РЭДМЭДРОБОТ» - для осуществления хранения и обработки данных пользователей.</w:t>
      </w:r>
    </w:p>
    <w:p w:rsidR="00FF5E50" w:rsidRDefault="001E58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Выбранные участником партнеры Проекта - для того, чтобы проводить мероприятия и осуществлять взаимодействие с участниками в рамках своей зоны ответственности в Проекте.</w:t>
      </w:r>
    </w:p>
    <w:p w:rsidR="00FF5E50" w:rsidRDefault="001E5882">
      <w:r>
        <w:rPr>
          <w:rFonts w:ascii="Times New Roman" w:hAnsi="Times New Roman"/>
          <w:sz w:val="28"/>
          <w:szCs w:val="28"/>
        </w:rPr>
        <w:t>Все организации, участвующие в разработке Проекта, зарегистрированы и работают на территории Российской Федерации. Деятельность проекта, связанная с персональными данными, соответствует законодательству Российской Федерации и Федеральному Закону № 152-ФЗ «О персональных данных».</w:t>
      </w:r>
    </w:p>
    <w:sectPr w:rsidR="00FF5E50">
      <w:pgSz w:w="11906" w:h="16838"/>
      <w:pgMar w:top="1134" w:right="850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C08" w:rsidRDefault="00984C08">
      <w:r>
        <w:separator/>
      </w:r>
    </w:p>
  </w:endnote>
  <w:endnote w:type="continuationSeparator" w:id="0">
    <w:p w:rsidR="00984C08" w:rsidRDefault="00984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C08" w:rsidRDefault="00984C08">
      <w:r>
        <w:rPr>
          <w:color w:val="000000"/>
        </w:rPr>
        <w:separator/>
      </w:r>
    </w:p>
  </w:footnote>
  <w:footnote w:type="continuationSeparator" w:id="0">
    <w:p w:rsidR="00984C08" w:rsidRDefault="00984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5C73BD"/>
    <w:multiLevelType w:val="multilevel"/>
    <w:tmpl w:val="E4E0194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E50"/>
    <w:rsid w:val="00065F72"/>
    <w:rsid w:val="001E5882"/>
    <w:rsid w:val="003B65EE"/>
    <w:rsid w:val="007001EC"/>
    <w:rsid w:val="00984C08"/>
    <w:rsid w:val="00C94FF2"/>
    <w:rsid w:val="00FF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2B22F6-70DF-426B-946F-8A92AFED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Balloon Text"/>
    <w:basedOn w:val="a"/>
    <w:rPr>
      <w:rFonts w:ascii="Tahoma" w:eastAsia="Tahoma" w:hAnsi="Tahoma" w:cs="Tahoma"/>
      <w:sz w:val="16"/>
      <w:szCs w:val="16"/>
    </w:rPr>
  </w:style>
  <w:style w:type="paragraph" w:styleId="a4">
    <w:name w:val="Normal (Web)"/>
    <w:basedOn w:val="a"/>
    <w:pPr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rPr>
      <w:rFonts w:ascii="Tahoma" w:eastAsia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1">
    <w:name w:val="Неразрешенное упоминание1"/>
    <w:basedOn w:val="a0"/>
    <w:rPr>
      <w:color w:val="605E5C"/>
      <w:shd w:val="clear" w:color="auto" w:fill="E1DFDD"/>
    </w:rPr>
  </w:style>
  <w:style w:type="character" w:styleId="a7">
    <w:name w:val="FollowedHyperlink"/>
    <w:basedOn w:val="a0"/>
    <w:rPr>
      <w:color w:val="800080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let.worldskills.ru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hyperlink" Target="https://yandex.ru/support/common/browsers-settings/cache.html" TargetMode="External"/><Relationship Id="rId7" Type="http://schemas.openxmlformats.org/officeDocument/2006/relationships/hyperlink" Target="http://bilet-help.worldskills.ru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hyperlink" Target="https://www.google.ru/intl/ru/chrome/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hyperlink" Target="http://bilet-help.worldskills.ru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yperlink" Target="https://bilet.world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dc:description/>
  <cp:lastModifiedBy>дом</cp:lastModifiedBy>
  <cp:revision>2</cp:revision>
  <dcterms:created xsi:type="dcterms:W3CDTF">2020-08-30T12:00:00Z</dcterms:created>
  <dcterms:modified xsi:type="dcterms:W3CDTF">2020-08-30T12:00:00Z</dcterms:modified>
</cp:coreProperties>
</file>